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resolution of high-priority cases.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efficiency.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sending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