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(threat intelligence) via VirusTotal API (threat intelligence feeds),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and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