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alert triage, severity classification, and escalation routing.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URLScan.io, cross-referencing WHOIS, DNS, and SSL details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