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risk-based triage discipline to prioritize high-risk cases for senior reviewer escalation.</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risk prioritization and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Nessus/OpenVAS APIs.</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