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security risks and escalating findings to senior reviewers.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conducting root cause analysis and documenting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case findings, decisions, evidence notes, and corrective actions, maintaining audit-ready case records and ensuring cloud security compliance.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in Wireshark for SYN scans, DNS tunnelling, and plaintext credential exposure.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