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Professional Summary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Entry-level cybersecurity professional with hands-on experience in Python, Bash, Linux, Splunk, Wireshark, Nmap, Burp Suite, Nessus, OpenVAS, MITRE ATT&amp;CK, OWASP Top 10, NIST CSF, ISO 27001 concepts, PCI-DSS concepts, GDPR concepts, TCP/IP, DNS, AWS basics, root cause analysis, audit documentation.</w:t>
      </w:r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SOC Tier 1 analyst alert triage and escalation workflow.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hyperlink r:id="rId13">
        <w:r>
          <w:rPr>
            <w:rFonts w:ascii="Source Sans Pro" w:eastAsia="Source Sans Pro" w:hAnsi="Source Sans Pro" w:cs="Source Sans Pro"/>
            <w:b/>
            <w:bCs/>
            <w:color w:val="000000"/>
            <w:sz w:val="19"/>
            <w:szCs w:val="19"/>
            <w:u w:val="single"/>
          </w:rPr>
          <w:t>[[P1_TITLE]]</w:t>
        </w:r>
      </w:hyperlink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  <w:tab/>
        <w:t>Python, NIST CSF, ISO 27001, PCI-DSS, GDPR</w:t>
      </w:r>
      <w:hyperlink r:id="rId8" w:history="1">
        <w:r w:rsidR="00F85316">
          <w:rPr>
            <w:noProof/>
          </w:rPr>
          <w:drawing>
            <wp:inline distT="0" distB="0" distL="0" distR="0" wp14:anchorId="7B56B168" wp14:editId="47E0EAC7">
              <wp:extent cx="104775" cy="104775"/>
              <wp:effectExtent l="0" t="0" r="0" b="0"/>
              <wp:docPr id="1471047774" name="Picture 1471047774">
                <a:hlinkClick xmlns:a="http://schemas.openxmlformats.org/drawingml/2006/main" r:id="rId8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>
                        <a:hlinkClick r:id="rId8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4775" cy="104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Source Sans Pro" w:eastAsia="Source Sans Pro" w:hAnsi="Source Sans Pro" w:cs="Source Sans Pro"/>
          <w:sz w:val="19"/>
          <w:szCs w:val="19"/>
        </w:rPr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  <w:proofErr w:type="spellEnd"/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Python GRC compliance tool mapping controls to NIST CSF, ISO 27001, and PCI-DSS; auto-generates gap analysis reports scoring each framework domain.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vendor risk scoring module computing quantitative scores across 12 domains aligned with enterprise TPRM frameworks.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statistical anomaly detection on financial datasets to flag AML indicators including structuring, velocity abuse, and dormant account reactivation.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hyperlink r:id="rId14">
        <w:r>
          <w:rPr>
            <w:rFonts w:ascii="Source Sans Pro" w:eastAsia="Source Sans Pro" w:hAnsi="Source Sans Pro" w:cs="Source Sans Pro"/>
            <w:b/>
            <w:bCs/>
            <w:color w:val="000000"/>
            <w:sz w:val="19"/>
            <w:szCs w:val="19"/>
            <w:u w:val="single"/>
          </w:rPr>
          <w:t>[[P2_TITLE]]</w:t>
        </w:r>
      </w:hyperlink>
      <w:pPr>
        <w:tabs>
          <w:tab w:val="right" w:pos="10800"/>
        </w:tabs>
        <w:spacing w:before="3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  <w:tab/>
        <w:t>Splunk, Wireshark, Nmap, Python, MITRE ATT&amp;CK</w:t>
      </w:r>
      <w:hyperlink r:id="rId10" w:history="1">
        <w:r w:rsidR="00F85316">
          <w:rPr>
            <w:noProof/>
          </w:rPr>
          <w:drawing>
            <wp:inline distT="0" distB="0" distL="0" distR="0" wp14:anchorId="1A9BA1D9" wp14:editId="5F9CB53B">
              <wp:extent cx="104775" cy="104775"/>
              <wp:effectExtent l="0" t="0" r="0" b="0"/>
              <wp:docPr id="1521653308" name="Picture 1521653308">
                <a:hlinkClick xmlns:a="http://schemas.openxmlformats.org/drawingml/2006/main" r:id="rId10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>
                        <a:hlinkClick r:id="rId10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4775" cy="104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Source Sans Pro" w:eastAsia="Source Sans Pro" w:hAnsi="Source Sans Pro" w:cs="Source Sans Pro"/>
          <w:sz w:val="19"/>
          <w:szCs w:val="19"/>
        </w:rPr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TCP/IP traffic analysis with Wireshark — isolated HTTP/DNS flows, detected plaintext credential exposure, and identified C2 activity.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Integrated Nessus and OpenVAS APIs in Python to automate CVE scanning, classify findings by CVSS severity, and generate remediation reports.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Networking:  TCP/IP, OSI model, DNS, HTTP/S, firewall concepts, IDS/IPS concepts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66427927" w14:textId="35C3C763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OS &amp; Scripting:  Linux, Windows internals, Active Directory, PowerShell, Python, Bash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61362AEF" w14:textId="705887DA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SIEM &amp; Tools:  Splunk, Wireshark, PCAP analysis, Windows Event Logs, Nmap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7619F0A2" w14:textId="0F60A4DE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Security Operations Center (SOC):  Alert triage, log analysis, security monitoring, threat detection, incident escalation, endpoint security, ticketing system workflows</w:t>
      </w:r>
      <w:proofErr w:type="spellStart"/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b w:val="0"/>
          <w:color w:val="000000"/>
          <w:sz w:val="19"/>
          <w:szCs w:val="19"/>
        </w:rPr>
      </w:r>
    </w:p>
    <w:p w14:paraId="5C316093" w14:textId="09A19711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Security Frameworks:  MITRE ATT&amp;CK, Incident Response, OWASP Top 10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project-1" TargetMode="External"/><Relationship Id="rId14" Type="http://schemas.openxmlformats.org/officeDocument/2006/relationships/hyperlink" Target="https://github.com/Akshay-dot-P/project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