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Lead Information Security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assess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