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maintained weekly inventory reimbursement case triage process by severity and policy eligibility, ensuring accurate and timely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escalating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before reaching threat feeds (T1110/T1078).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REST APIs,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 CVEs and calculating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