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&amp; policy eligibility, mirroring SOC Tier 1 analyst workflow.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&amp; anomalous patterns;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&amp; corrective actions for security incident reporting.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&amp; OpenVAS REST APIs in Python; generates CVE reports classified by CVSS severity.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&amp; SSRF vulnerabilities.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&amp; cron; built delta-scan logic to flag newly discovered CVEs &amp; calculate remediation SLA deadlines.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&amp; privilege escalation; mapped TTPs to MITRE ATT&amp;CK.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&amp; dispatches Telegram notifications.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performed TCP/IP analysis in Wireshark to detect SYN scans, DNS tunnelling, &amp; plaintext credential exposure.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