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&amp; WHOIS to produce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with character-substitution variants of brand domains &amp; live DNS resolution checks.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analysts to submit URLs for IOC enrichment &amp; receive structured threat reports in-chat.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 with CVSS severity reports.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sending crafted HTTP requests to detect injection, auth, &amp;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Chain, threat landscape reporting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