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F54C38" w14:textId="77777777" w:rsidR="00F85316" w:rsidRDefault="00000000">
      <w:pPr>
        <w:spacing w:after="44"/>
        <w:jc w:val="center"/>
      </w:pPr>
      <w:r>
        <w:rPr>
          <w:rFonts w:ascii="Source Sans Pro" w:eastAsia="Source Sans Pro" w:hAnsi="Source Sans Pro" w:cs="Source Sans Pro"/>
          <w:b/>
          <w:bCs/>
          <w:color w:val="000000"/>
          <w:sz w:val="44"/>
          <w:szCs w:val="44"/>
        </w:rPr>
        <w:t>Akshay P</w:t>
      </w:r>
    </w:p>
    <w:p w14:paraId="4879EEDD" w14:textId="3D245481" w:rsidR="00F85316" w:rsidRDefault="00000000">
      <w:pPr>
        <w:jc w:val="center"/>
      </w:pPr>
      <w:r>
        <w:rPr>
          <w:rFonts w:ascii="Source Sans Pro" w:eastAsia="Source Sans Pro" w:hAnsi="Source Sans Pro" w:cs="Source Sans Pro"/>
          <w:color w:val="555555"/>
          <w:sz w:val="19"/>
          <w:szCs w:val="19"/>
        </w:rPr>
        <w:t xml:space="preserve"> +91 7483473945  |   akshayp7841@gmail.com  |  </w:t>
      </w:r>
      <w:r>
        <w:rPr>
          <w:rFonts w:ascii="Source Sans Pro" w:eastAsia="Source Sans Pro" w:hAnsi="Source Sans Pro" w:cs="Source Sans Pro"/>
          <w:sz w:val="19"/>
          <w:szCs w:val="19"/>
        </w:rPr>
        <w:t xml:space="preserve"> </w:t>
      </w:r>
      <w:hyperlink r:id="rId5" w:history="1">
        <w:r w:rsidR="00F85316">
          <w:rPr>
            <w:rFonts w:ascii="Source Sans Pro" w:eastAsia="Source Sans Pro" w:hAnsi="Source Sans Pro" w:cs="Source Sans Pro"/>
            <w:color w:val="000000"/>
            <w:sz w:val="19"/>
            <w:szCs w:val="19"/>
            <w:u w:val="single" w:color="000000"/>
          </w:rPr>
          <w:t>LinkedIn</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6" w:history="1">
        <w:r w:rsidR="00F85316">
          <w:rPr>
            <w:rFonts w:ascii="Source Sans Pro" w:eastAsia="Source Sans Pro" w:hAnsi="Source Sans Pro" w:cs="Source Sans Pro"/>
            <w:color w:val="000000"/>
            <w:sz w:val="19"/>
            <w:szCs w:val="19"/>
            <w:u w:val="single" w:color="000000"/>
          </w:rPr>
          <w:t>Portfolio</w:t>
        </w:r>
      </w:hyperlink>
      <w:r>
        <w:rPr>
          <w:rFonts w:ascii="Source Sans Pro" w:eastAsia="Source Sans Pro" w:hAnsi="Source Sans Pro" w:cs="Source Sans Pro"/>
          <w:color w:val="555555"/>
          <w:sz w:val="19"/>
          <w:szCs w:val="19"/>
        </w:rPr>
        <w:t xml:space="preserve">  |  </w:t>
      </w:r>
      <w:r>
        <w:rPr>
          <w:rFonts w:ascii="Source Sans Pro" w:eastAsia="Source Sans Pro" w:hAnsi="Source Sans Pro" w:cs="Source Sans Pro"/>
          <w:sz w:val="19"/>
          <w:szCs w:val="19"/>
        </w:rPr>
        <w:t xml:space="preserve"> </w:t>
      </w:r>
      <w:hyperlink r:id="rId7" w:history="1">
        <w:r w:rsidR="00F85316">
          <w:rPr>
            <w:rFonts w:ascii="Source Sans Pro" w:eastAsia="Source Sans Pro" w:hAnsi="Source Sans Pro" w:cs="Source Sans Pro"/>
            <w:color w:val="000000"/>
            <w:sz w:val="19"/>
            <w:szCs w:val="19"/>
            <w:u w:val="single" w:color="000000"/>
          </w:rPr>
          <w:t>GitHub</w:t>
        </w:r>
      </w:hyperlink>
    </w:p>
    <w:p w14:paraId="08CD6B0E" w14:textId="50BF49CF" w:rsidR="00F85316" w:rsidRDefault="00000000" w:rsidP="005868FF">
      <w:pPr>
        <w:pBdr>
          <w:bottom w:val="single" w:sz="6" w:space="1" w:color="000000"/>
        </w:pBdr>
        <w:spacing w:before="360" w:after="52"/>
      </w:pPr>
      <w:r>
        <w:rPr>
          <w:rFonts w:ascii="Source Sans Pro" w:eastAsia="Source Sans Pro" w:hAnsi="Source Sans Pro" w:cs="Source Sans Pro"/>
          <w:b/>
          <w:bCs/>
          <w:color w:val="000000"/>
          <w:sz w:val="22"/>
          <w:szCs w:val="22"/>
        </w:rPr>
        <w:t>Professional Summary</w:t>
      </w:r>
    </w:p>
    <w:p w14:paraId="0A06AE7C" w14:textId="4D7069FD" w:rsidR="00F85316" w:rsidRDefault="00000000">
      <w:pPr>
        <w:spacing w:before="8"/>
      </w:pPr>
      <w:r>
        <w:rPr>
          <w:rFonts w:ascii="Source Sans Pro" w:eastAsia="Source Sans Pro" w:hAnsi="Source Sans Pro" w:cs="Source Sans Pro"/>
          <w:i/>
          <w:iCs/>
          <w:color w:val="555555"/>
          <w:sz w:val="17"/>
          <w:szCs w:val="17"/>
        </w:rPr>
        <w:t>Entry-level cybersecurity professional with hands-on experience in IT audit, ITGC, SOX, and compliance. Utilized Python, Bash, Linux, Splunk, Wireshark, Nmap, and Burp Suite to identify control gaps and ensure audit documentation quality. Applied root cause analysis to resolve policy violations and anomalous patterns, mirroring the structured investigation methodology used in technology audit.</w:t>
      </w:r>
    </w:p>
    <w:p w14:paraId="08CD6B0E" w14:textId="50BF49CF" w:rsidR="00F85316" w:rsidRDefault="00000000" w:rsidP="005868FF">
      <w:pPr>
        <w:pBdr>
          <w:bottom w:val="single" w:sz="6" w:space="1" w:color="000000"/>
        </w:pBdr>
        <w:spacing w:before="360" w:after="52"/>
      </w:pPr>
      <w:r>
        <w:rPr>
          <w:rFonts w:ascii="Source Sans Pro" w:eastAsia="Source Sans Pro" w:hAnsi="Source Sans Pro" w:cs="Source Sans Pro"/>
          <w:b/>
          <w:bCs/>
          <w:color w:val="000000"/>
          <w:sz w:val="22"/>
          <w:szCs w:val="22"/>
        </w:rPr>
        <w:t>Education</w:t>
      </w:r>
    </w:p>
    <w:p w14:paraId="4B90B899"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Presidency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2021 – 2023</w:t>
      </w:r>
    </w:p>
    <w:p w14:paraId="0A06AE7C" w14:textId="4D7069FD" w:rsidR="00F85316" w:rsidRDefault="00000000">
      <w:pPr>
        <w:spacing w:before="8"/>
      </w:pPr>
      <w:r>
        <w:rPr>
          <w:rFonts w:ascii="Source Sans Pro" w:eastAsia="Source Sans Pro" w:hAnsi="Source Sans Pro" w:cs="Source Sans Pro"/>
          <w:i/>
          <w:iCs/>
          <w:color w:val="555555"/>
          <w:sz w:val="17"/>
          <w:szCs w:val="17"/>
        </w:rPr>
        <w:t>Master of Computer Applications (MCA)  ·  CGPA 7.29  · Bengaluru, India</w:t>
      </w:r>
    </w:p>
    <w:p w14:paraId="3D6089EA"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St. Claret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2018 – 2021</w:t>
      </w:r>
    </w:p>
    <w:p w14:paraId="3B9798B2" w14:textId="77777777" w:rsidR="00F85316" w:rsidRDefault="00000000">
      <w:pPr>
        <w:spacing w:before="8"/>
      </w:pPr>
      <w:r>
        <w:rPr>
          <w:rFonts w:ascii="Source Sans Pro" w:eastAsia="Source Sans Pro" w:hAnsi="Source Sans Pro" w:cs="Source Sans Pro"/>
          <w:i/>
          <w:iCs/>
          <w:color w:val="555555"/>
          <w:sz w:val="17"/>
          <w:szCs w:val="17"/>
        </w:rPr>
        <w:t>Bachelor of Computer Applications (BCA)  ·  CGPA 7.21  ·  Bengaluru, India</w:t>
      </w:r>
    </w:p>
    <w:p w14:paraId="41C9B177"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St. Claret PU College</w:t>
      </w:r>
      <w:r>
        <w:rPr>
          <w:rFonts w:ascii="Source Sans Pro" w:eastAsia="Source Sans Pro" w:hAnsi="Source Sans Pro" w:cs="Source Sans Pro"/>
          <w:sz w:val="19"/>
          <w:szCs w:val="19"/>
        </w:rPr>
        <w:tab/>
      </w:r>
      <w:r>
        <w:rPr>
          <w:rFonts w:ascii="Source Sans Pro" w:eastAsia="Source Sans Pro" w:hAnsi="Source Sans Pro" w:cs="Source Sans Pro"/>
          <w:color w:val="555555"/>
          <w:sz w:val="19"/>
          <w:szCs w:val="19"/>
        </w:rPr>
        <w:t>2016 – 2018</w:t>
      </w:r>
    </w:p>
    <w:p w14:paraId="6F2099F5" w14:textId="130B26DC" w:rsidR="005868FF" w:rsidRDefault="00000000" w:rsidP="005868FF">
      <w:pPr>
        <w:spacing w:before="8"/>
      </w:pPr>
      <w:r>
        <w:rPr>
          <w:rFonts w:ascii="Source Sans Pro" w:eastAsia="Source Sans Pro" w:hAnsi="Source Sans Pro" w:cs="Source Sans Pro"/>
          <w:i/>
          <w:iCs/>
          <w:color w:val="555555"/>
          <w:sz w:val="17"/>
          <w:szCs w:val="17"/>
        </w:rPr>
        <w:t>Higher Secondary (12th)  ·  Bengaluru, India</w:t>
      </w:r>
    </w:p>
    <w:p w14:paraId="4C7C3D5D" w14:textId="77777777" w:rsidR="005868FF" w:rsidRPr="005868FF" w:rsidRDefault="005868FF" w:rsidP="005868FF">
      <w:pPr>
        <w:spacing w:before="8"/>
      </w:pPr>
    </w:p>
    <w:p w14:paraId="22436430" w14:textId="4A43ED2B" w:rsidR="00F85316" w:rsidRDefault="005868FF">
      <w:pPr>
        <w:pBdr>
          <w:bottom w:val="single" w:sz="6" w:space="1" w:color="000000"/>
        </w:pBdr>
        <w:spacing w:before="155" w:after="52"/>
      </w:pPr>
      <w:r>
        <w:rPr>
          <w:rFonts w:ascii="Source Sans Pro" w:eastAsia="Source Sans Pro" w:hAnsi="Source Sans Pro" w:cs="Source Sans Pro"/>
          <w:b/>
          <w:bCs/>
          <w:color w:val="000000"/>
          <w:sz w:val="22"/>
          <w:szCs w:val="22"/>
        </w:rPr>
        <w:t>Work Experience</w:t>
      </w:r>
    </w:p>
    <w:p w14:paraId="0E6738EB" w14:textId="3A279609" w:rsidR="00F85316" w:rsidRDefault="00000000">
      <w:pPr>
        <w:tabs>
          <w:tab w:val="right" w:pos="10800"/>
        </w:tabs>
        <w:spacing w:before="62"/>
      </w:pPr>
      <w:r>
        <w:rPr>
          <w:rFonts w:ascii="Source Sans Pro" w:eastAsia="Source Sans Pro" w:hAnsi="Source Sans Pro" w:cs="Source Sans Pro"/>
          <w:b/>
          <w:bCs/>
          <w:color w:val="000000"/>
          <w:sz w:val="19"/>
          <w:szCs w:val="19"/>
        </w:rPr>
        <w:t>Support Operations Specialist</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Jun. 2024 – Jan. 2026</w:t>
      </w:r>
    </w:p>
    <w:p w14:paraId="28FF3AAE" w14:textId="12E456F9" w:rsidR="00F85316" w:rsidRDefault="00000000">
      <w:pPr>
        <w:tabs>
          <w:tab w:val="right" w:pos="10800"/>
        </w:tabs>
        <w:spacing w:before="8"/>
      </w:pPr>
      <w:r>
        <w:rPr>
          <w:rFonts w:ascii="Source Sans Pro" w:eastAsia="Source Sans Pro" w:hAnsi="Source Sans Pro" w:cs="Source Sans Pro"/>
          <w:color w:val="555555"/>
          <w:sz w:val="19"/>
          <w:szCs w:val="19"/>
        </w:rPr>
        <w:t>Amazon FBA</w:t>
      </w:r>
      <w:r>
        <w:rPr>
          <w:rFonts w:ascii="Source Sans Pro" w:eastAsia="Source Sans Pro" w:hAnsi="Source Sans Pro" w:cs="Source Sans Pro"/>
          <w:sz w:val="19"/>
          <w:szCs w:val="19"/>
        </w:rPr>
        <w:tab/>
      </w:r>
      <w:r w:rsidR="005868FF">
        <w:rPr>
          <w:rFonts w:ascii="Source Sans Pro" w:eastAsia="Source Sans Pro" w:hAnsi="Source Sans Pro" w:cs="Source Sans Pro"/>
          <w:sz w:val="19"/>
          <w:szCs w:val="19"/>
        </w:rPr>
        <w:t xml:space="preserve">   </w:t>
      </w:r>
      <w:r>
        <w:rPr>
          <w:rFonts w:ascii="Source Sans Pro" w:eastAsia="Source Sans Pro" w:hAnsi="Source Sans Pro" w:cs="Source Sans Pro"/>
          <w:color w:val="555555"/>
          <w:sz w:val="19"/>
          <w:szCs w:val="19"/>
        </w:rPr>
        <w:t>Bengaluru, India</w:t>
      </w:r>
    </w:p>
    <w:p w14:paraId="627AFE99"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Triaged 50+ weekly inventory reimbursement cases by severity and policy eligibility, mirroring the structured alert triage and escalation workflow used in SOC Tier 1 analyst roles.</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2386282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Performed root cause analysis on seller claims to identify policy violations and anomalous patterns; escalated findings to senior reviewers, demonstrating investigative instincts central to SOC and fraud analyst operations.</w:t>
      </w:r>
    </w:p>
    <w:p w14:paraId="6CBFEBB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Maintained audit-ready case documentation recording investigation findings, decisions, and corrective actions, establishing the evidence chain-of-custody discipline required for security incident reporting and IT audit.</w:t>
      </w:r>
    </w:p>
    <w:p w14:paraId="6CBFEBBC"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Collaborated with compliance and risk teams to enforce regulatory policies, identify process vulnerabilities, and implement corrective controls, building operational instincts in risk management and compliance monitoring.</w:t>
      </w:r>
    </w:p>
    <w:p w14:paraId="37136F35"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19C37DA4" w14:textId="6E6F18B3"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Projects</w:t>
      </w:r>
    </w:p>
    <w:p w14:paraId="7BB7B718" w14:textId="77777777" w:rsidR="00F85316" w:rsidRDefault="00000000">
      <w:pPr>
        <w:tabs>
          <w:tab w:val="right" w:pos="10800"/>
        </w:tabs>
        <w:spacing w:before="62"/>
      </w:pPr>
      <w:r>
        <w:rPr>
          <w:rFonts w:ascii="Source Sans Pro" w:eastAsia="Source Sans Pro" w:hAnsi="Source Sans Pro" w:cs="Source Sans Pro"/>
          <w:b/>
          <w:bCs/>
          <w:color w:val="000000"/>
          <w:sz w:val="19"/>
          <w:szCs w:val="19"/>
        </w:rPr>
        <w:t xml:space="preserve">GRC Compliance Automation &amp; Risk Intelligence Framework  |  </w:t>
        <w:tab/>
        <w:t>Python, NIST CSF, ISO 27001, PCI-DSS, GDPR/PDPB, Excel, Git</w:t>
      </w:r>
      <w:r>
        <w:rPr>
          <w:rFonts w:ascii="Source Sans Pro" w:eastAsia="Source Sans Pro" w:hAnsi="Source Sans Pro" w:cs="Source Sans Pro"/>
          <w:color w:val="555555"/>
          <w:sz w:val="19"/>
          <w:szCs w:val="19"/>
        </w:rPr>
      </w:r>
      <w:hyperlink r:id="rId8" w:history="1">
        <w:r w:rsidR="00F85316">
          <w:rPr>
            <w:noProof/>
          </w:rPr>
          <w:drawing>
            <wp:inline distT="0" distB="0" distL="0" distR="0" wp14:anchorId="7B56B168" wp14:editId="47E0EAC7">
              <wp:extent cx="104775" cy="104775"/>
              <wp:effectExtent l="0" t="0" r="0" b="0"/>
              <wp:docPr id="1471047774" name="Picture 1471047774">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a:hlinkClick r:id="rId8"/>
                      </pic:cNvPr>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hyperlink>
      <w:r>
        <w:rPr>
          <w:rFonts w:ascii="Source Sans Pro" w:eastAsia="Source Sans Pro" w:hAnsi="Source Sans Pro" w:cs="Source Sans Pro"/>
          <w:sz w:val="19"/>
          <w:szCs w:val="19"/>
        </w:rPr>
      </w:r>
      <w:r>
        <w:rPr>
          <w:rFonts w:ascii="Source Sans Pro" w:eastAsia="Source Sans Pro" w:hAnsi="Source Sans Pro" w:cs="Source Sans Pro"/>
          <w:color w:val="555555"/>
          <w:sz w:val="19"/>
          <w:szCs w:val="19"/>
        </w:rPr>
      </w:r>
      <w:proofErr w:type="spellStart"/>
      <w:r>
        <w:rPr>
          <w:rFonts w:ascii="Source Sans Pro" w:eastAsia="Source Sans Pro" w:hAnsi="Source Sans Pro" w:cs="Source Sans Pro"/>
          <w:color w:val="555555"/>
          <w:sz w:val="19"/>
          <w:szCs w:val="19"/>
        </w:rPr>
      </w:r>
      <w:proofErr w:type="spellEnd"/>
    </w:p>
    <w:p w14:paraId="51F80E9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Developed Python GRC compliance tool mapping controls to NIST CSF, ISO 27001, and PCI-DSS; auto-generates gap analysis reports scoring each domain and flagging non-compliant controls.</w:t>
      </w:r>
    </w:p>
    <w:p w14:paraId="3454FF97"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Built automated third-party vendor risk module computing quantitative risk scores across 12 domains aligned with enterprise TPRM frameworks.</w:t>
      </w:r>
    </w:p>
    <w:p w14:paraId="3BDE0EEF"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Implemented transaction anomaly detection engine flagging structuring, rapid velocity, and dormant account reactivation patterns applicable to fraud and AML roles.</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3BDE0EEF"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Developed GDPR/PDPB audit checklist evaluating consent management, data minimisation, and breach notification compliance with scored outputs.</w:t>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roofErr w:type="spellStart"/>
      <w:r>
        <w:rPr>
          <w:rFonts w:ascii="Source Sans Pro" w:eastAsia="Source Sans Pro" w:hAnsi="Source Sans Pro" w:cs="Source Sans Pro"/>
          <w:color w:val="000000"/>
          <w:sz w:val="19"/>
          <w:szCs w:val="19"/>
        </w:rPr>
      </w:r>
      <w:proofErr w:type="spellEnd"/>
      <w:r>
        <w:rPr>
          <w:rFonts w:ascii="Source Sans Pro" w:eastAsia="Source Sans Pro" w:hAnsi="Source Sans Pro" w:cs="Source Sans Pro"/>
          <w:color w:val="000000"/>
          <w:sz w:val="19"/>
          <w:szCs w:val="19"/>
        </w:rPr>
      </w:r>
    </w:p>
    <w:p w14:paraId="50EFC0D0" w14:textId="77777777" w:rsidR="00F85316" w:rsidRDefault="00F85316">
      <w:pPr>
        <w:spacing w:before="30"/>
      </w:pPr>
    </w:p>
    <w:p w14:paraId="18C4CB2C" w14:textId="77777777" w:rsidR="00F85316" w:rsidRDefault="00000000">
      <w:pPr>
        <w:tabs>
          <w:tab w:val="right" w:pos="10800"/>
        </w:tabs>
        <w:spacing w:before="30"/>
      </w:pPr>
      <w:r>
        <w:rPr>
          <w:rFonts w:ascii="Source Sans Pro" w:eastAsia="Source Sans Pro" w:hAnsi="Source Sans Pro" w:cs="Source Sans Pro"/>
          <w:b/>
          <w:bCs/>
          <w:color w:val="000000"/>
          <w:sz w:val="19"/>
          <w:szCs w:val="19"/>
        </w:rPr>
        <w:t xml:space="preserve">Cybersecurity SOC &amp; Threat Detection Home Lab  |  </w:t>
        <w:tab/>
        <w:t>Splunk (SPL), Wireshark, Nmap, Burp Suite, Linux, MITRE ATT&amp;CK, TryHackMe</w:t>
      </w:r>
      <w:r>
        <w:rPr>
          <w:rFonts w:ascii="Source Sans Pro" w:eastAsia="Source Sans Pro" w:hAnsi="Source Sans Pro" w:cs="Source Sans Pro"/>
          <w:color w:val="555555"/>
          <w:sz w:val="19"/>
          <w:szCs w:val="19"/>
        </w:rPr>
      </w:r>
      <w:hyperlink r:id="rId10" w:history="1">
        <w:r w:rsidR="00F85316">
          <w:rPr>
            <w:noProof/>
          </w:rPr>
          <w:drawing>
            <wp:inline distT="0" distB="0" distL="0" distR="0" wp14:anchorId="1A9BA1D9" wp14:editId="5F9CB53B">
              <wp:extent cx="104775" cy="104775"/>
              <wp:effectExtent l="0" t="0" r="0" b="0"/>
              <wp:docPr id="1521653308" name="Picture 1521653308">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a:hlinkClick r:id="rId10"/>
                      </pic:cNvPr>
                      <pic:cNvPicPr>
                        <a:picLocks noChangeAspect="1" noChangeArrowheads="1"/>
                      </pic:cNvPicPr>
                    </pic:nvPicPr>
                    <pic:blipFill>
                      <a:blip r:embed="rId9"/>
                      <a:srcRect/>
                      <a:stretch>
                        <a:fillRect/>
                      </a:stretch>
                    </pic:blipFill>
                    <pic:spPr bwMode="auto">
                      <a:xfrm>
                        <a:off x="0" y="0"/>
                        <a:ext cx="104775" cy="104775"/>
                      </a:xfrm>
                      <a:prstGeom prst="rect">
                        <a:avLst/>
                      </a:prstGeom>
                    </pic:spPr>
                  </pic:pic>
                </a:graphicData>
              </a:graphic>
            </wp:inline>
          </w:drawing>
        </w:r>
      </w:hyperlink>
      <w:r>
        <w:rPr>
          <w:rFonts w:ascii="Source Sans Pro" w:eastAsia="Source Sans Pro" w:hAnsi="Source Sans Pro" w:cs="Source Sans Pro"/>
          <w:sz w:val="19"/>
          <w:szCs w:val="19"/>
        </w:rPr>
      </w:r>
      <w:r>
        <w:rPr>
          <w:rFonts w:ascii="Source Sans Pro" w:eastAsia="Source Sans Pro" w:hAnsi="Source Sans Pro" w:cs="Source Sans Pro"/>
          <w:color w:val="555555"/>
          <w:sz w:val="19"/>
          <w:szCs w:val="19"/>
        </w:rPr>
      </w:r>
    </w:p>
    <w:p w14:paraId="50B3282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Deployed Splunk SIEM and authored SPL correlation searches for brute-force detection, lateral movement, and privilege escalation; mapped TTPs to MITRE ATT&amp;CK (T1110, T1078, T1059) and wrote PICERL incident report.</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Analysed TCP/IP traffic in Wireshark — isolated HTTP/DNS flows, detected plaintext credential exposure, identified SYN scan patterns and DNS tunnelling anomalies indicative of C2 communication.</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Conducted network reconnaissance with Nmap (host discovery, OS fingerprinting, service-version detection) and SQL injection testing; documented OWASP Top 10 parameterised query remediation.</w:t>
      </w:r>
    </w:p>
    <w:p w14:paraId="04176F54"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Completed 9 TryHackMe rooms: Windows Event Logs, Active Directory Basics, Phishing Analysis, SIEM fundamentals, and threat hunting — building hands-on SOC Tier 1 analyst skills.</w:t>
      </w:r>
    </w:p>
    <w:p w14:paraId="0240B124"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1216AE3A" w14:textId="04B72CDC"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Technical Skills</w:t>
      </w:r>
    </w:p>
    <w:p w14:paraId="0B26B034" w14:textId="554AE86F" w:rsidR="00F85316" w:rsidRDefault="00000000">
      <w:pPr>
        <w:spacing w:before="24" w:after="24"/>
      </w:pPr>
      <w:r>
        <w:rPr>
          <w:rFonts w:ascii="Source Sans Pro" w:eastAsia="Source Sans Pro" w:hAnsi="Source Sans Pro" w:cs="Source Sans Pro"/>
          <w:b/>
          <w:bCs/>
          <w:color w:val="000000"/>
          <w:sz w:val="19"/>
          <w:szCs w:val="19"/>
        </w:rPr>
        <w:t>Networking:  TCP/IP, DNS, HTTP/S, firewall concepts, IDS/IPS concepts</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66427927" w14:textId="35C3C763" w:rsidR="00F85316" w:rsidRDefault="00000000">
      <w:pPr>
        <w:spacing w:before="24" w:after="24"/>
      </w:pPr>
      <w:r>
        <w:rPr>
          <w:rFonts w:ascii="Source Sans Pro" w:eastAsia="Source Sans Pro" w:hAnsi="Source Sans Pro" w:cs="Source Sans Pro"/>
          <w:b/>
          <w:bCs/>
          <w:color w:val="000000"/>
          <w:sz w:val="19"/>
          <w:szCs w:val="19"/>
        </w:rPr>
        <w:t>OS &amp; Scripting:  Linux (grep, netstat, log analysis), Windows internals, Active Directory (basics), PowerShell (basic), Python, Bash</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1F2ECB33" w14:textId="08B05925" w:rsidR="00F85316" w:rsidRDefault="00000000">
      <w:pPr>
        <w:spacing w:before="24" w:after="24"/>
      </w:pPr>
      <w:r>
        <w:rPr>
          <w:rFonts w:ascii="Source Sans Pro" w:eastAsia="Source Sans Pro" w:hAnsi="Source Sans Pro" w:cs="Source Sans Pro"/>
          <w:b/>
          <w:bCs/>
          <w:color w:val="000000"/>
          <w:sz w:val="19"/>
          <w:szCs w:val="19"/>
        </w:rPr>
        <w:t>Risk &amp; Investigation:  Root cause analysis, policy-based case evaluation, audit documentation</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61362AEF" w14:textId="705887DA" w:rsidR="00F85316" w:rsidRDefault="00000000">
      <w:pPr>
        <w:spacing w:before="24" w:after="24"/>
      </w:pPr>
      <w:r>
        <w:rPr>
          <w:rFonts w:ascii="Source Sans Pro" w:eastAsia="Source Sans Pro" w:hAnsi="Source Sans Pro" w:cs="Source Sans Pro"/>
          <w:b/>
          <w:bCs/>
          <w:color w:val="000000"/>
          <w:sz w:val="19"/>
          <w:szCs w:val="19"/>
        </w:rPr>
        <w:t>SIEM &amp; Tools:  Splunk (SPL), Wireshark, PCAP analysis, Windows Event Logs, Nmap</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7619F0A2" w14:textId="0F60A4DE" w:rsidR="00F85316" w:rsidRDefault="00000000">
      <w:pPr>
        <w:spacing w:before="24" w:after="24"/>
      </w:pPr>
      <w:r>
        <w:rPr>
          <w:rFonts w:ascii="Source Sans Pro" w:eastAsia="Source Sans Pro" w:hAnsi="Source Sans Pro" w:cs="Source Sans Pro"/>
          <w:b/>
          <w:bCs/>
          <w:color w:val="000000"/>
          <w:sz w:val="19"/>
          <w:szCs w:val="19"/>
        </w:rPr>
        <w:t>Security Operations Center (SOC):  Alert triage, log analysis, security monitoring, threat detection, incident escalation, endpoint security, ticketing system workflows</w:t>
      </w:r>
      <w:proofErr w:type="spellStart"/>
      <w:r>
        <w:rPr>
          <w:rFonts w:ascii="Source Sans Pro" w:eastAsia="Source Sans Pro" w:hAnsi="Source Sans Pro" w:cs="Source Sans Pro"/>
          <w:b/>
          <w:bCs/>
          <w:color w:val="000000"/>
          <w:sz w:val="19"/>
          <w:szCs w:val="19"/>
        </w:rPr>
      </w:r>
      <w:proofErr w:type="spellEnd"/>
      <w:r>
        <w:rPr>
          <w:rFonts w:ascii="Source Sans Pro" w:eastAsia="Source Sans Pro" w:hAnsi="Source Sans Pro" w:cs="Source Sans Pro"/>
          <w:b/>
          <w:bCs/>
          <w:color w:val="000000"/>
          <w:sz w:val="19"/>
          <w:szCs w:val="19"/>
        </w:rPr>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5C316093" w14:textId="09A19711" w:rsidR="00F85316" w:rsidRDefault="00000000">
      <w:pPr>
        <w:spacing w:before="24" w:after="24"/>
      </w:pPr>
      <w:r>
        <w:rPr>
          <w:rFonts w:ascii="Source Sans Pro" w:eastAsia="Source Sans Pro" w:hAnsi="Source Sans Pro" w:cs="Source Sans Pro"/>
          <w:b/>
          <w:bCs/>
          <w:color w:val="000000"/>
          <w:sz w:val="19"/>
          <w:szCs w:val="19"/>
        </w:rPr>
        <w:t>Security Frameworks:  MITRE ATT&amp;CK, Incident Response (PICERL), OWASP Top 10</w:t>
      </w:r>
      <w:r w:rsidR="005868FF">
        <w:rPr>
          <w:rFonts w:ascii="Source Sans Pro" w:eastAsia="Source Sans Pro" w:hAnsi="Source Sans Pro" w:cs="Source Sans Pro"/>
          <w:b/>
          <w:bCs/>
          <w:color w:val="000000"/>
          <w:sz w:val="19"/>
          <w:szCs w:val="19"/>
        </w:rPr>
      </w:r>
      <w:r>
        <w:rPr>
          <w:rFonts w:ascii="Source Sans Pro" w:eastAsia="Source Sans Pro" w:hAnsi="Source Sans Pro" w:cs="Source Sans Pro"/>
          <w:color w:val="000000"/>
          <w:sz w:val="19"/>
          <w:szCs w:val="19"/>
        </w:rPr>
      </w:r>
    </w:p>
    <w:p w14:paraId="7AF39A30" w14:textId="77777777" w:rsidR="005868FF" w:rsidRDefault="005868FF">
      <w:pPr>
        <w:pBdr>
          <w:bottom w:val="single" w:sz="6" w:space="1" w:color="000000"/>
        </w:pBdr>
        <w:spacing w:before="155" w:after="52"/>
        <w:rPr>
          <w:rFonts w:ascii="Source Sans Pro" w:eastAsia="Source Sans Pro" w:hAnsi="Source Sans Pro" w:cs="Source Sans Pro"/>
          <w:b/>
          <w:bCs/>
          <w:color w:val="000000"/>
          <w:sz w:val="22"/>
          <w:szCs w:val="22"/>
        </w:rPr>
      </w:pPr>
    </w:p>
    <w:p w14:paraId="6D52CCA1" w14:textId="23EDF598" w:rsidR="00F85316" w:rsidRDefault="00000000">
      <w:pPr>
        <w:pBdr>
          <w:bottom w:val="single" w:sz="6" w:space="1" w:color="000000"/>
        </w:pBdr>
        <w:spacing w:before="155" w:after="52"/>
      </w:pPr>
      <w:r>
        <w:rPr>
          <w:rFonts w:ascii="Source Sans Pro" w:eastAsia="Source Sans Pro" w:hAnsi="Source Sans Pro" w:cs="Source Sans Pro"/>
          <w:b/>
          <w:bCs/>
          <w:color w:val="000000"/>
          <w:sz w:val="22"/>
          <w:szCs w:val="22"/>
        </w:rPr>
        <w:t>Certifications</w:t>
      </w:r>
    </w:p>
    <w:p w14:paraId="1C81258A"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CompTIA Security+ SY0-701  —  in progress, exam target Q3 2026</w:t>
      </w:r>
    </w:p>
    <w:p w14:paraId="432D10A2" w14:textId="77777777" w:rsidR="00F85316" w:rsidRDefault="00000000">
      <w:pPr>
        <w:pStyle w:val="ListParagraph"/>
        <w:numPr>
          <w:ilvl w:val="0"/>
          <w:numId w:val="2"/>
        </w:numPr>
        <w:spacing w:before="13" w:after="13"/>
      </w:pPr>
      <w:r>
        <w:rPr>
          <w:rFonts w:ascii="Source Sans Pro" w:eastAsia="Source Sans Pro" w:hAnsi="Source Sans Pro" w:cs="Source Sans Pro"/>
          <w:color w:val="000000"/>
          <w:sz w:val="19"/>
          <w:szCs w:val="19"/>
        </w:rPr>
        <w:t>Cisco Networking Academy  —  Introduction to Networking  ·  Introduction to Cybersecurity</w:t>
      </w:r>
    </w:p>
    <w:sectPr w:rsidR="00F85316">
      <w:pgSz w:w="12240" w:h="15840"/>
      <w:pgMar w:top="540" w:right="720" w:bottom="54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ource Sans Pro">
    <w:panose1 w:val="020B0503030403020204"/>
    <w:charset w:val="00"/>
    <w:family w:val="swiss"/>
    <w:pitch w:val="variable"/>
    <w:sig w:usb0="600002F7" w:usb1="02000001"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2037F9"/>
    <w:multiLevelType w:val="hybridMultilevel"/>
    <w:tmpl w:val="06B220E4"/>
    <w:lvl w:ilvl="0" w:tplc="38ACA390">
      <w:start w:val="1"/>
      <w:numFmt w:val="bullet"/>
      <w:lvlText w:val="●"/>
      <w:lvlJc w:val="left"/>
      <w:pPr>
        <w:ind w:left="720" w:hanging="360"/>
      </w:pPr>
    </w:lvl>
    <w:lvl w:ilvl="1" w:tplc="568A478A">
      <w:start w:val="1"/>
      <w:numFmt w:val="bullet"/>
      <w:lvlText w:val="○"/>
      <w:lvlJc w:val="left"/>
      <w:pPr>
        <w:ind w:left="1440" w:hanging="360"/>
      </w:pPr>
    </w:lvl>
    <w:lvl w:ilvl="2" w:tplc="C8724388">
      <w:start w:val="1"/>
      <w:numFmt w:val="bullet"/>
      <w:lvlText w:val="■"/>
      <w:lvlJc w:val="left"/>
      <w:pPr>
        <w:ind w:left="2160" w:hanging="360"/>
      </w:pPr>
    </w:lvl>
    <w:lvl w:ilvl="3" w:tplc="2A08F816">
      <w:start w:val="1"/>
      <w:numFmt w:val="bullet"/>
      <w:lvlText w:val="●"/>
      <w:lvlJc w:val="left"/>
      <w:pPr>
        <w:ind w:left="2880" w:hanging="360"/>
      </w:pPr>
    </w:lvl>
    <w:lvl w:ilvl="4" w:tplc="E86291F4">
      <w:start w:val="1"/>
      <w:numFmt w:val="bullet"/>
      <w:lvlText w:val="○"/>
      <w:lvlJc w:val="left"/>
      <w:pPr>
        <w:ind w:left="3600" w:hanging="360"/>
      </w:pPr>
    </w:lvl>
    <w:lvl w:ilvl="5" w:tplc="DFD2FB06">
      <w:start w:val="1"/>
      <w:numFmt w:val="bullet"/>
      <w:lvlText w:val="■"/>
      <w:lvlJc w:val="left"/>
      <w:pPr>
        <w:ind w:left="4320" w:hanging="360"/>
      </w:pPr>
    </w:lvl>
    <w:lvl w:ilvl="6" w:tplc="D4622E94">
      <w:start w:val="1"/>
      <w:numFmt w:val="bullet"/>
      <w:lvlText w:val="●"/>
      <w:lvlJc w:val="left"/>
      <w:pPr>
        <w:ind w:left="5040" w:hanging="360"/>
      </w:pPr>
    </w:lvl>
    <w:lvl w:ilvl="7" w:tplc="45BEF9BE">
      <w:start w:val="1"/>
      <w:numFmt w:val="bullet"/>
      <w:lvlText w:val="●"/>
      <w:lvlJc w:val="left"/>
      <w:pPr>
        <w:ind w:left="5760" w:hanging="360"/>
      </w:pPr>
    </w:lvl>
    <w:lvl w:ilvl="8" w:tplc="842AE76C">
      <w:start w:val="1"/>
      <w:numFmt w:val="bullet"/>
      <w:lvlText w:val="●"/>
      <w:lvlJc w:val="left"/>
      <w:pPr>
        <w:ind w:left="6480" w:hanging="360"/>
      </w:pPr>
    </w:lvl>
  </w:abstractNum>
  <w:abstractNum w:abstractNumId="1" w15:restartNumberingAfterBreak="0">
    <w:nsid w:val="6B81720A"/>
    <w:multiLevelType w:val="hybridMultilevel"/>
    <w:tmpl w:val="655AA860"/>
    <w:lvl w:ilvl="0" w:tplc="FD2630FE">
      <w:start w:val="1"/>
      <w:numFmt w:val="bullet"/>
      <w:lvlText w:val="•"/>
      <w:lvlJc w:val="left"/>
      <w:pPr>
        <w:ind w:left="450" w:hanging="260"/>
      </w:pPr>
      <w:rPr>
        <w:rFonts w:ascii="Source Sans Pro" w:eastAsia="Source Sans Pro" w:hAnsi="Source Sans Pro" w:cs="Source Sans Pro"/>
        <w:sz w:val="19"/>
        <w:szCs w:val="19"/>
      </w:rPr>
    </w:lvl>
    <w:lvl w:ilvl="1" w:tplc="CC2085DC">
      <w:numFmt w:val="decimal"/>
      <w:lvlText w:val=""/>
      <w:lvlJc w:val="left"/>
    </w:lvl>
    <w:lvl w:ilvl="2" w:tplc="C02C12DA">
      <w:numFmt w:val="decimal"/>
      <w:lvlText w:val=""/>
      <w:lvlJc w:val="left"/>
    </w:lvl>
    <w:lvl w:ilvl="3" w:tplc="BBF08492">
      <w:numFmt w:val="decimal"/>
      <w:lvlText w:val=""/>
      <w:lvlJc w:val="left"/>
    </w:lvl>
    <w:lvl w:ilvl="4" w:tplc="48008702">
      <w:numFmt w:val="decimal"/>
      <w:lvlText w:val=""/>
      <w:lvlJc w:val="left"/>
    </w:lvl>
    <w:lvl w:ilvl="5" w:tplc="E90AEA88">
      <w:numFmt w:val="decimal"/>
      <w:lvlText w:val=""/>
      <w:lvlJc w:val="left"/>
    </w:lvl>
    <w:lvl w:ilvl="6" w:tplc="F06617C0">
      <w:numFmt w:val="decimal"/>
      <w:lvlText w:val=""/>
      <w:lvlJc w:val="left"/>
    </w:lvl>
    <w:lvl w:ilvl="7" w:tplc="694A9DF2">
      <w:numFmt w:val="decimal"/>
      <w:lvlText w:val=""/>
      <w:lvlJc w:val="left"/>
    </w:lvl>
    <w:lvl w:ilvl="8" w:tplc="BE7648F0">
      <w:numFmt w:val="decimal"/>
      <w:lvlText w:val=""/>
      <w:lvlJc w:val="left"/>
    </w:lvl>
  </w:abstractNum>
  <w:num w:numId="1" w16cid:durableId="275330535">
    <w:abstractNumId w:val="0"/>
    <w:lvlOverride w:ilvl="0">
      <w:startOverride w:val="1"/>
    </w:lvlOverride>
  </w:num>
  <w:num w:numId="2" w16cid:durableId="19023303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5316"/>
    <w:rsid w:val="001477D4"/>
    <w:rsid w:val="00185FE1"/>
    <w:rsid w:val="0024564C"/>
    <w:rsid w:val="00257727"/>
    <w:rsid w:val="00367EC3"/>
    <w:rsid w:val="004C7FB6"/>
    <w:rsid w:val="005868FF"/>
    <w:rsid w:val="005A49D4"/>
    <w:rsid w:val="00613313"/>
    <w:rsid w:val="00702D6F"/>
    <w:rsid w:val="007B2A24"/>
    <w:rsid w:val="00920EF0"/>
    <w:rsid w:val="00984DD0"/>
    <w:rsid w:val="00A15DCE"/>
    <w:rsid w:val="00A311D5"/>
    <w:rsid w:val="00B02BA8"/>
    <w:rsid w:val="00CB1BF0"/>
    <w:rsid w:val="00E16895"/>
    <w:rsid w:val="00F853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EF645E6"/>
  <w15:docId w15:val="{08A215C4-8586-2449-915A-7F38AD394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kshay-p/cybersecurity-home-lab" TargetMode="External"/><Relationship Id="rId3" Type="http://schemas.openxmlformats.org/officeDocument/2006/relationships/settings" Target="settings.xml"/><Relationship Id="rId7" Type="http://schemas.openxmlformats.org/officeDocument/2006/relationships/hyperlink" Target="https://github.com/Akshay-dot-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kshay-dot-p.github.io/" TargetMode="External"/><Relationship Id="rId11" Type="http://schemas.openxmlformats.org/officeDocument/2006/relationships/fontTable" Target="fontTable.xml"/><Relationship Id="rId5" Type="http://schemas.openxmlformats.org/officeDocument/2006/relationships/hyperlink" Target="http://www.linkedin.com/in/akshay-p-35086a33b" TargetMode="External"/><Relationship Id="rId10" Type="http://schemas.openxmlformats.org/officeDocument/2006/relationships/hyperlink" Target="https://github.com/akshay-p/vuln-scanner"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447</Words>
  <Characters>2984</Characters>
  <Application>Microsoft Office Word</Application>
  <DocSecurity>0</DocSecurity>
  <Lines>53</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akshay p</cp:lastModifiedBy>
  <cp:revision>3</cp:revision>
  <cp:lastPrinted>2026-03-07T06:45:00Z</cp:lastPrinted>
  <dcterms:created xsi:type="dcterms:W3CDTF">2026-04-04T19:03:00Z</dcterms:created>
  <dcterms:modified xsi:type="dcterms:W3CDTF">2026-04-05T11:56:00Z</dcterms:modified>
</cp:coreProperties>
</file>