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Security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Access Control,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