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weekly inventory reimbursement cases by severity and policy eligibility, utilizing structured alert triage and escalation workflow used in SOC Tier 1 analyst roles.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 for incident reporting and IT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(T1110/T1078).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