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adhering to structured workflows.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