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IOC enrichment, supporting CSV input/output for incident response and OSINT enrichment via theHarvester.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REST APIs, and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