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&amp; policy eligibility, mirroring SOC Tier 1 analyst workflow.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&amp; anomalous patterns;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&amp; corrective actions for security incident reporting.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SOC Automation &amp;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&amp; privilege escalation; mapped TTPs to MITRE ATT&amp;CK.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&amp; dispatches Telegram notifications.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performed TCP/IP analysis in Wireshark to detect SYN scans, DNS tunnelling, &amp; plaintext credential exposure.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&amp;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&amp; OpenVAS REST APIs in Python; generates CVE reports classified by CVSS severity.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test targets &amp; detects injection, broken auth, &amp; SSRF vulnerabilities.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&amp; cron; built delta-scan logic comparing consecutive runs to flag newly discovered CVEs &amp; calculate remediation SLA deadlines.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