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risk management and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firewall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