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Risk and Regulatory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Risk and Regulatory incident reporting and IA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detection, including injection, auth, and SSRF vulnerabilities,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with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