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enabling timely security review processes.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creating a compliant repository for security audits.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repeat‑issue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infrastructure vulnerability assessment pipeline using Nessus and OpenVAS APIs in Python; generated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 including injection, broken authentication, and SSRF; documented remediation workflows for cloud service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