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Governance Analyst for Business Community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Governance Analyst for Business Community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