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documenting evidence and escalating as needed.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evidence notes, and corrective actions aligned to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APIs in Python, generating vulnerability reports with EPSS context from FIRST.org API and CVSS severity classification.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security checker detecting injection, SSRF, and XSS vulnerabilities, documenting SQL injection exploit-to-remediation workflows.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security scan scheduling via Bash and cron integrated with dev cycles; built delta-scan logic for new CVE flagging.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SOCs, analyzing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aws, powershell, sql,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