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identifying security vulnerabilities and escalating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analyzed policy violations and anomalous patterns, and documented root cause analysis findings.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evidence, decisions, and corrective actions aligned to evidence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anomalies, mapped to MITRE ATT&amp;CK, and reported to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cloud security pipeline: Python script ingests Splunk alerts, enriches with VirusTotal IOC data,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 TTPs, including credential abuse and lateral movement, using Wireshark network analysis.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cloud infrastructure vulnerability assessment pipeline using Nessus and OpenVAS APIs in Python, generating CVE reports with EPSS context from FIRST.org and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security checker for cloud-hosted apps testing OWASP Top 10 vulnerabilities, including injection, broken authentication, and SSRF, with remediation workflows for cloud service misconfigurations.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vulnerability scans via Bash and cron for cloud security monitoring, detecting newly exposed CVEs and organizing compliance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