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triage discipline to prioritize high-risk cases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demonstrating analysis and escalation skills.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evidence notes, and corrective actions, ensuring accurate and thorough case records.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Rewrote automated vulnerability assessment pipeline in Python, integrating Nessus and OpenVAS REST APIs; generated CVE reports classified by CVSS severity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in Python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 in Python, ingesting Splunk alerts, running IOC enrichment via VirusTotal API, and dispatching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SIEM use;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