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and escalated findings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and leveraging EPSS scoring from FIRST.org API for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risk, management,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