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structured alert triage and escalation workflow used in SOC Tier 1 analyst roles to triage 50+ weekly inventory reimbursement cases by severity and policy eligibility.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