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0" w:after="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 50+ weekly inventory reimbursement cases by severity and policy eligibility, mirroring SOC Tier 1 analyst workflows.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in Tata Consultancy Services.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Cyber Security Analyst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0" w:after="0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Cyber Security Analyst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 in TCS.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