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Data Governance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character-substitution variants of brand domains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with EPSS scoring from FIRST.org for prioritisation.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HTTP requests and documented SQL injection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