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security and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42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risk,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