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 notes, and corrective actions in audit-ready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