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Genesys' internal controls and risk management frameworks.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SOX compliance and internal controls.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brand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