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accurate and compliant case history.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