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WHOIS to produce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&amp; receive structured threat reports in-chat.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with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broken auth, &amp; SSRF vulnerabilities with query-level SQL injection exploit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flagging newly discovered CVEs &amp; calculating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analysis, risk escalation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