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workflow to enforce security policy compliance and support cloud access governance.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reinforcing the security incident escalation process.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establishing a secure documentation trail for cloud compliance audits.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brute‑force, lateral movement and privilege escalation detection, mapped TTPs to MITRE ATT&amp;CK and produced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Python script that consumes Splunk alerts, enriches them with MITRE ATT&amp;CK context and generates severity‑classified alert files.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detection logic into portable SPL queries and captured network traces with Wireshark to identify SYN scans, DNS tunnelling and plaintext credential exposure, resulting in a Wireshark capture file.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Engineered Python workflow that calls Nessus and OpenVAS REST APIs, aggregates findings and enriches them with NVD API data to produce a CVE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Python script that sends crafted HTTP requests to target endpoints, parses responses for injection patterns and documents SQL injection exploit in a remediation guide.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Scheduled vulnerability scans with Bash scripts and cron, added delta‑scan logic to identify new CVEs and compiled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