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timely decision-making and policy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