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0" w:before="20"/>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spacing w:before="20" w:after="0"/>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130" w:after="0"/>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after="0"/>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after="0"/>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20" w:after="0"/>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after="0"/>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27" w:after="27"/>
      </w:pPr>
    </w:p>
    <w:p w14:paraId="22436430" w14:textId="4A43ED2B" w:rsidR="00F85316" w:rsidRDefault="005868FF">
      <w:pPr>
        <w:pBdr>
          <w:bottom w:val="single" w:sz="6" w:space="1" w:color="000000"/>
        </w:pBdr>
        <w:spacing w:before="130" w:after="0"/>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20" w:after="0"/>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after="0"/>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Analyzed trade compliance cases by severity and policy eligibility, and escalated findings to senior reviewers.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2386282C"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Conducted root cause analysis on seller claims to identify policy violations and anomalous patterns, and demonstrated investigative instincts.</w:t>
      </w:r>
    </w:p>
    <w:p w14:paraId="6CBFEBBC"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Maintained audit-ready case documentation recording investigation findings, decisions, and corrective actions, and established the evidence chain-of-custody discipline.</w:t>
      </w:r>
    </w:p>
    <w:p w14:paraId="37136F35" w14:textId="77777777" w:rsidR="005868FF" w:rsidRDefault="005868FF">
      <w:pPr>
        <w:pBdr>
          <w:bottom w:val="single" w:sz="6" w:space="1" w:color="000000"/>
        </w:pBdr>
        <w:spacing w:before="27" w:after="27"/>
        <w:rPr>
          <w:rFonts w:ascii="Source Sans Pro" w:eastAsia="Source Sans Pro" w:hAnsi="Source Sans Pro" w:cs="Source Sans Pro"/>
          <w:b/>
          <w:bCs/>
          <w:color w:val="000000"/>
          <w:sz w:val="22"/>
          <w:szCs w:val="22"/>
        </w:rPr>
      </w:pPr>
    </w:p>
    <w:p w14:paraId="19C37DA4" w14:textId="6E6F18B3" w:rsidR="00F85316" w:rsidRDefault="00000000">
      <w:pPr>
        <w:pBdr>
          <w:bottom w:val="single" w:sz="6" w:space="1" w:color="000000"/>
        </w:pBdr>
        <w:spacing w:before="130" w:after="0"/>
      </w:pPr>
      <w:r>
        <w:rPr>
          <w:rFonts w:ascii="Source Sans Pro" w:eastAsia="Source Sans Pro" w:hAnsi="Source Sans Pro" w:cs="Source Sans Pro"/>
          <w:b/>
          <w:bCs/>
          <w:color w:val="000000"/>
          <w:sz w:val="22"/>
          <w:szCs w:val="22"/>
        </w:rPr>
        <w:t>Projects</w:t>
      </w:r>
    </w:p>
    <w:p w14:paraId="7BB7B718" w14:textId="77777777" w:rsidR="00F85316" w:rsidRDefault="00000000">
      <w:pPr>
        <w:tabs>
          <w:tab w:val="right" w:pos="10800"/>
        </w:tabs>
        <w:spacing w:before="20" w:after="0"/>
      </w:pPr>
      <w:proofErr w:type="spellStart"/>
      <w:proofErr w:type="spellEnd"/>
      <w:hyperlink r:id="rId13">
        <w:r>
          <w:rPr>
            <w:rFonts w:ascii="Source Sans Pro" w:eastAsia="Source Sans Pro" w:hAnsi="Source Sans Pro" w:cs="Source Sans Pro"/>
            <w:b/>
            <w:sz w:val="19"/>
            <w:szCs w:val="19"/>
            <w:color w:val="000000"/>
            <w:u w:val="single"/>
          </w:rPr>
          <w:t>SOC Automation and Threat Detection Lab</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i/>
          <w:sz w:val="19"/>
          <w:szCs w:val="19"/>
        </w:rPr>
        <w:t>Python, Splunk, Wireshark, Nmap, MITRE ATT&amp;CK</w:t>
      </w:r>
    </w:p>
    <w:p w14:paraId="51F80E9A"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Deployed Splunk SIEM with SPL correlation (detection engineering) searches for brute-force detection, lateral movement, and privilege escalation, and mapped TTPs to MITRE ATT&amp;CK (TTP mapping) (T1110, T1078, T1059).</w:t>
      </w:r>
    </w:p>
    <w:p w14:paraId="3454FF97"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Built automated SOAR (security orchestration and automation)-style detection pipeline: Python script ingests Splunk alerts, runs IOC enrichment (threat intelligence) via VirusTotal API, and dispatches Telegram notifications with severity classification.</w:t>
      </w:r>
    </w:p>
    <w:p w14:paraId="3BDE0EEF"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Converted detection logic to Sigma rules (detection-as-code) and performed TCP/IP analysis in Wireshark to detect SYN scans, DNS tunnelling, and plaintext credential exposure on unencrypted sessions.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50EFC0D0" w14:textId="77777777" w:rsidR="00F85316" w:rsidRDefault="00F85316">
      <w:pPr>
        <w:spacing w:before="27" w:after="27"/>
      </w:pPr>
    </w:p>
    <w:p w14:paraId="18C4CB2C" w14:textId="77777777" w:rsidR="00F85316" w:rsidRDefault="00000000">
      <w:pPr>
        <w:tabs>
          <w:tab w:val="right" w:pos="10800"/>
        </w:tabs>
        <w:spacing w:before="30" w:after="0"/>
      </w:pPr>
      <w:hyperlink r:id="rId14">
        <w:r>
          <w:rPr>
            <w:rFonts w:ascii="Source Sans Pro" w:eastAsia="Source Sans Pro" w:hAnsi="Source Sans Pro" w:cs="Source Sans Pro"/>
            <w:b/>
            <w:sz w:val="19"/>
            <w:szCs w:val="19"/>
            <w:color w:val="000000"/>
            <w:u w:val="single"/>
          </w:rPr>
          <w:t>Vulnerability Scanner and Patch Prioritization Engine</w:t>
        </w:r>
      </w:hyperlink>
      <w:r>
        <w:rPr>
          <w:rFonts w:ascii="Source Sans Pro" w:eastAsia="Source Sans Pro" w:hAnsi="Source Sans Pro" w:cs="Source Sans Pro"/>
          <w:sz w:val="19"/>
          <w:szCs w:val="19"/>
        </w:rPr>
        <w:t xml:space="preserve">  |  	</w:t>
      </w:r>
      <w:r>
        <w:rPr>
          <w:rFonts w:ascii="Source Sans Pro" w:eastAsia="Source Sans Pro" w:hAnsi="Source Sans Pro" w:cs="Source Sans Pro"/>
          <w:i/>
          <w:sz w:val="19"/>
          <w:szCs w:val="19"/>
        </w:rPr>
        <w:t>Python, Bash, Nessus, OpenVAS, NVD API</w:t>
      </w:r>
    </w:p>
    <w:p w14:paraId="50B32822"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Built automated vulnerability assessment pipeline integrating Nessus and OpenVAS REST APIs in Python, and generates CVE reports classified by CVSS severity (vulnerability prioritisation).</w:t>
      </w:r>
    </w:p>
    <w:p w14:paraId="04176F54"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Developed OWASP Top 10 (web application security) automated web checker that sends crafted HTTP requests to detect injection, broken auth, and SSRF vulnerabilities, and documented SQL injection exploit and parameterised query remediation.</w:t>
      </w:r>
    </w:p>
    <w:p w14:paraId="04176F54"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Automated scan scheduling via Bash and cron, and built delta-scan logic to flag newly discovered CVEs and calculate remediation SLA deadlines (Critical=24hrs, High=7 days, Medium=30 days).</w:t>
      </w:r>
    </w:p>
    <w:p w14:paraId="0240B124" w14:textId="77777777" w:rsidR="005868FF" w:rsidRDefault="005868FF">
      <w:pPr>
        <w:pBdr>
          <w:bottom w:val="single" w:sz="6" w:space="1" w:color="000000"/>
        </w:pBdr>
        <w:spacing w:before="27" w:after="27"/>
        <w:rPr>
          <w:rFonts w:ascii="Source Sans Pro" w:eastAsia="Source Sans Pro" w:hAnsi="Source Sans Pro" w:cs="Source Sans Pro"/>
          <w:b/>
          <w:bCs/>
          <w:color w:val="000000"/>
          <w:sz w:val="22"/>
          <w:szCs w:val="22"/>
        </w:rPr>
      </w:pPr>
    </w:p>
    <w:p w14:paraId="1216AE3A" w14:textId="04B72CDC" w:rsidR="00F85316" w:rsidRDefault="00000000">
      <w:pPr>
        <w:pBdr>
          <w:bottom w:val="single" w:sz="6" w:space="1" w:color="000000"/>
        </w:pBdr>
        <w:spacing w:before="130" w:after="0"/>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51" w:after="51"/>
      </w:pPr>
      <w:r>
        <w:rPr>
          <w:rFonts w:ascii="Source Sans Pro" w:eastAsia="Source Sans Pro" w:hAnsi="Source Sans Pro" w:cs="Source Sans Pro"/>
          <w:b/>
          <w:sz w:val="19"/>
          <w:szCs w:val="19"/>
        </w:rPr>
        <w:t xml:space="preserve">SOC Operations: </w:t>
      </w:r>
      <w:r>
        <w:rPr>
          <w:rFonts w:ascii="Source Sans Pro" w:eastAsia="Source Sans Pro" w:hAnsi="Source Sans Pro" w:cs="Source Sans Pro"/>
          <w:sz w:val="19"/>
          <w:szCs w:val="19"/>
        </w:rPr>
        <w:t>Alert triage, incident investigation, log analysis, threat detection, escalation, false positive analysis</w:t>
      </w:r>
    </w:p>
    <w:p w14:paraId="0B26B034" w14:textId="554AE86F" w:rsidR="00F85316" w:rsidRDefault="00000000">
      <w:pPr>
        <w:spacing w:before="51" w:after="51"/>
      </w:pPr>
      <w:r>
        <w:rPr>
          <w:rFonts w:ascii="Source Sans Pro" w:eastAsia="Source Sans Pro" w:hAnsi="Source Sans Pro" w:cs="Source Sans Pro"/>
          <w:b/>
          <w:sz w:val="19"/>
          <w:szCs w:val="19"/>
        </w:rPr>
        <w:t xml:space="preserve">SIEM &amp; Monitoring: </w:t>
      </w:r>
      <w:r>
        <w:rPr>
          <w:rFonts w:ascii="Source Sans Pro" w:eastAsia="Source Sans Pro" w:hAnsi="Source Sans Pro" w:cs="Source Sans Pro"/>
          <w:sz w:val="19"/>
          <w:szCs w:val="19"/>
        </w:rPr>
        <w:t>Splunk (SPL), Elastic SIEM (basic), Windows Event Logs, Sysmon, Wireshark</w:t>
      </w:r>
    </w:p>
    <w:p w14:paraId="0B26B034" w14:textId="554AE86F" w:rsidR="00F85316" w:rsidRDefault="00000000">
      <w:pPr>
        <w:spacing w:before="51" w:after="51"/>
      </w:pPr>
      <w:r>
        <w:rPr>
          <w:rFonts w:ascii="Source Sans Pro" w:eastAsia="Source Sans Pro" w:hAnsi="Source Sans Pro" w:cs="Source Sans Pro"/>
          <w:b/>
          <w:sz w:val="19"/>
          <w:szCs w:val="19"/>
        </w:rPr>
        <w:t xml:space="preserve">Threat Intelligence: </w:t>
      </w:r>
      <w:r>
        <w:rPr>
          <w:rFonts w:ascii="Source Sans Pro" w:eastAsia="Source Sans Pro" w:hAnsi="Source Sans Pro" w:cs="Source Sans Pro"/>
          <w:sz w:val="19"/>
          <w:szCs w:val="19"/>
        </w:rPr>
        <w:t>MITRE ATT&amp;CK, IOC analysis, VirusTotal, OSINT enrichment, Cyber Kill Chain</w:t>
      </w:r>
    </w:p>
    <w:p w14:paraId="0B26B034" w14:textId="554AE86F" w:rsidR="00F85316" w:rsidRDefault="00000000">
      <w:pPr>
        <w:spacing w:before="51" w:after="51"/>
      </w:pPr>
      <w:r>
        <w:rPr>
          <w:rFonts w:ascii="Source Sans Pro" w:eastAsia="Source Sans Pro" w:hAnsi="Source Sans Pro" w:cs="Source Sans Pro"/>
          <w:b/>
          <w:sz w:val="19"/>
          <w:szCs w:val="19"/>
        </w:rPr>
        <w:t xml:space="preserve">Systems &amp; Networking: </w:t>
      </w:r>
      <w:r>
        <w:rPr>
          <w:rFonts w:ascii="Source Sans Pro" w:eastAsia="Source Sans Pro" w:hAnsi="Source Sans Pro" w:cs="Source Sans Pro"/>
          <w:sz w:val="19"/>
          <w:szCs w:val="19"/>
        </w:rPr>
        <w:t>Windows internals, Linux fundamentals, TCP/IP, DNS, HTTP/S, firewall and IDS/IPS concepts</w:t>
      </w:r>
    </w:p>
    <w:p w14:paraId="0B26B034" w14:textId="554AE86F" w:rsidR="00F85316" w:rsidRDefault="00000000">
      <w:pPr>
        <w:spacing w:before="51" w:after="51"/>
      </w:pPr>
      <w:r>
        <w:rPr>
          <w:rFonts w:ascii="Source Sans Pro" w:eastAsia="Source Sans Pro" w:hAnsi="Source Sans Pro" w:cs="Source Sans Pro"/>
          <w:b/>
          <w:sz w:val="19"/>
          <w:szCs w:val="19"/>
        </w:rPr>
        <w:t xml:space="preserve">Automation: </w:t>
      </w:r>
      <w:r>
        <w:rPr>
          <w:rFonts w:ascii="Source Sans Pro" w:eastAsia="Source Sans Pro" w:hAnsi="Source Sans Pro" w:cs="Source Sans Pro"/>
          <w:sz w:val="19"/>
          <w:szCs w:val="19"/>
        </w:rPr>
        <w:t>Python, Bash (basic), regular expressions, Enforce</w:t>
      </w:r>
    </w:p>
    <w:p w14:paraId="7AF39A30" w14:textId="77777777" w:rsidR="005868FF" w:rsidRDefault="005868FF">
      <w:pPr>
        <w:pBdr>
          <w:bottom w:val="single" w:sz="6" w:space="1" w:color="000000"/>
        </w:pBdr>
        <w:spacing w:before="27" w:after="27"/>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130" w:after="0"/>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38"/>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A15DCE"/>
    <w:rsid w:val="00A311D5"/>
    <w:rsid w:val="00B02BA8"/>
    <w:rsid w:val="00CB1BF0"/>
    <w:rsid w:val="00E16895"/>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p/cybersecurity-home-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fontTable" Target="fontTable.xml"/><Relationship Id="rId5" Type="http://schemas.openxmlformats.org/officeDocument/2006/relationships/hyperlink" Target="http://www.linkedin.com/in/akshay-p-35086a33b" TargetMode="External"/><Relationship Id="rId10" Type="http://schemas.openxmlformats.org/officeDocument/2006/relationships/hyperlink" Target="https://github.com/akshay-p/vuln-scanner"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github.com/Akshay-dot-P/soc-threat-lab" TargetMode="External"/><Relationship Id="rId14" Type="http://schemas.openxmlformats.org/officeDocument/2006/relationships/hyperlink" Target="https://github.com/Akshay-dot-P/vuln-sca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447</Words>
  <Characters>2984</Characters>
  <Application>Microsoft Office Word</Application>
  <DocSecurity>0</DocSecurity>
  <Lines>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3</cp:revision>
  <cp:lastPrinted>2026-03-07T06:45:00Z</cp:lastPrinted>
  <dcterms:created xsi:type="dcterms:W3CDTF">2026-04-04T19:03:00Z</dcterms:created>
  <dcterms:modified xsi:type="dcterms:W3CDTF">2026-04-05T11:56:00Z</dcterms:modified>
</cp:coreProperties>
</file>