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timely and accurate case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root cause analysis on seller claims, identifying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records, capturing investigation findings, decisions, evidence notes, and corrective actions, ensuring transparency and accountability in case resolution.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security testing pipeline integrating Nessus and OpenVAS APIs in Python, generating vulnerability reports with EPSS context from FIRST.org API and CVSS severity classification.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security checker detecting injection, SSRF, and XSS vulnerabilities; documented SQL injection exploit-to-remediation workflow with parameterised query fixes.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security scan scheduling via Bash and cron integrated with development cycles; built delta-scan logic to flag newly introduced CVEs for secure development lifecycle tracking.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