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a 25% reduction in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of cases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