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conducting root cause analysis to identify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