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with 100% accuracy.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flagged them early, and documented evidence notes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and corrective actions in audit-ready case records, maintaining compliance and transparency.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Splunk SIEM with SPL correlation searches for brute-force detection, lateral movement, and privilege escalation; mapped TTPs to MITRE ATT&amp;CK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 using Python, Splunk, and VirusTotal API, ingesting Splunk alerts, enriching with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and analyzed TCP/IP traffic in Wireshark for SYN scans, DNS tunnelling, and plaintext credential exposure using Python, Splunk, and Wireshark.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HTTP requests, detecting vulnerabilities and documenting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track patch compliance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