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security and compliance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security incident reporting and risk management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and compliance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management,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