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 for transparent case history.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