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escalation, and minimizing financial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