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seamless escalation and decision-making.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