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structured alert triage and escalation workflow used in SOC.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reviewers, demonstrating investigative instincts central to SOC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 required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 and DNS records.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and checking live DNS resolution — catches brand-impersonation attacks.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enrichment; supports bulk CSV input/output for incident response workflows.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