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Risk Management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VirusTotal, AbuseIPDB, and URLScan.io APIs for threat intelligence analysis and phishing detection.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control validation framework: implemented typosquatting detection with domain variants and DNS resolution checks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compliance tracking system with Telegram bot interface for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Vulnerability Management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