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resolution of high-priority issues.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efficiency.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created PICERL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