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escalate high-priority cases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case records were accurate and up-to-date.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