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applying structured workflows to prioritize incident response.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 for incident response.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for incident response.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in incident response.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response,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