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risk exposure.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