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applying severity review and remediation tracking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lead decision-making on major projects.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support senior security engineer decisions on major projects.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Identified recurring fraud patterns in 200+ weekly cases, reducing repeat-issue investigation time through early flagging and improving project delivery across multiple regions.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